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2222" w14:textId="77777777" w:rsidR="00BA7148" w:rsidRPr="00A1641D" w:rsidRDefault="00915391" w:rsidP="00A459C9">
      <w:pPr>
        <w:jc w:val="both"/>
        <w:rPr>
          <w:b/>
        </w:rPr>
      </w:pPr>
      <w:r w:rsidRPr="00A1641D">
        <w:rPr>
          <w:b/>
        </w:rPr>
        <w:t xml:space="preserve">                                                                             NYILATKOZAT</w:t>
      </w:r>
    </w:p>
    <w:p w14:paraId="37E42223" w14:textId="77777777" w:rsidR="00915391" w:rsidRDefault="00915391" w:rsidP="00A459C9">
      <w:pPr>
        <w:jc w:val="both"/>
      </w:pPr>
      <w:r w:rsidRPr="00A1641D">
        <w:rPr>
          <w:b/>
        </w:rPr>
        <w:t xml:space="preserve">                      Behozatali vámeljáráshoz, korlátozás és engedély alóli mentességhez</w:t>
      </w:r>
    </w:p>
    <w:p w14:paraId="37E42224" w14:textId="19D03BB9" w:rsidR="00915391" w:rsidRDefault="00915391" w:rsidP="00732258">
      <w:pPr>
        <w:ind w:left="708"/>
      </w:pPr>
      <w:r>
        <w:t xml:space="preserve">Alulírott </w:t>
      </w:r>
      <w:r w:rsidR="001C5F54">
        <w:t>…………………</w:t>
      </w:r>
      <w:proofErr w:type="gramStart"/>
      <w:r w:rsidR="001C5F54">
        <w:t>…….</w:t>
      </w:r>
      <w:proofErr w:type="gramEnd"/>
      <w:r w:rsidR="001C5F54">
        <w:t>.</w:t>
      </w:r>
      <w:r w:rsidR="003B40DA">
        <w:t xml:space="preserve"> </w:t>
      </w:r>
      <w:r>
        <w:t>a</w:t>
      </w:r>
      <w:r w:rsidR="00E72BC3">
        <w:t xml:space="preserve"> </w:t>
      </w:r>
      <w:r w:rsidR="001C5F54">
        <w:t>…………………………………..</w:t>
      </w:r>
      <w:bookmarkStart w:id="0" w:name="_GoBack"/>
      <w:bookmarkEnd w:id="0"/>
      <w:r w:rsidR="00732258">
        <w:t>.</w:t>
      </w:r>
      <w:r>
        <w:t xml:space="preserve"> gazdálkodó aláírásra jogosultja, büntetőjogi felelősségem teljes tudatában kijelentem, hogy az általunk vámeljárásra bejelentett árukra, az EU. és 3.országok közötti kereskedelem tekintetében nem vonatkoznak az alábbi korlátozások rendeletek.</w:t>
      </w:r>
    </w:p>
    <w:p w14:paraId="37E42225" w14:textId="77777777" w:rsidR="00915391" w:rsidRPr="009B5211" w:rsidRDefault="00915391" w:rsidP="00A459C9">
      <w:pPr>
        <w:pStyle w:val="Listaszerbekezds"/>
        <w:numPr>
          <w:ilvl w:val="0"/>
          <w:numId w:val="1"/>
        </w:numPr>
        <w:jc w:val="both"/>
      </w:pPr>
      <w:r w:rsidRPr="009B5211">
        <w:t>A kettős felhasználású termék behozatalához nemzetközi importigazolás nem szükséges vagy nem kettős felhasználású termék (0572)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8"/>
        <w:gridCol w:w="81"/>
      </w:tblGrid>
      <w:tr w:rsidR="009B5211" w:rsidRPr="009B5211" w14:paraId="37E42228" w14:textId="77777777" w:rsidTr="00164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42226" w14:textId="77777777" w:rsidR="00164994" w:rsidRPr="009B5211" w:rsidRDefault="00164994" w:rsidP="00A459C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Az 1523/2007/EK Rendeletben említett macska- és kutyaprémtől eltérő áru (Y922)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2227" w14:textId="77777777" w:rsidR="00164994" w:rsidRPr="009B5211" w:rsidRDefault="00164994" w:rsidP="00A459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37E42229" w14:textId="77777777" w:rsidR="00915391" w:rsidRPr="009B5211" w:rsidRDefault="00164994" w:rsidP="00A459C9">
      <w:pPr>
        <w:pStyle w:val="Listaszerbekezds"/>
        <w:numPr>
          <w:ilvl w:val="0"/>
          <w:numId w:val="1"/>
        </w:numPr>
        <w:jc w:val="both"/>
      </w:pPr>
      <w:r w:rsidRPr="009B5211">
        <w:t>A 737/2010/EU Rendeletben (HL L 216)</w:t>
      </w:r>
      <w:r w:rsidR="00627D17">
        <w:t xml:space="preserve"> valamint 1007/2009/EK Rendelet</w:t>
      </w:r>
      <w:r w:rsidRPr="009B5211">
        <w:t xml:space="preserve"> említett fókatermékektől eltérő termékek</w:t>
      </w:r>
      <w:r w:rsidR="00627D17">
        <w:t xml:space="preserve"> módosítva (EU) 2015/1850 Rendeletben </w:t>
      </w:r>
      <w:r w:rsidRPr="009B5211">
        <w:t xml:space="preserve"> (Y032)</w:t>
      </w:r>
    </w:p>
    <w:p w14:paraId="37E4222A" w14:textId="77777777" w:rsidR="00164994" w:rsidRPr="009B5211" w:rsidRDefault="00164994" w:rsidP="00A459C9">
      <w:pPr>
        <w:pStyle w:val="Listaszerbekezds"/>
        <w:numPr>
          <w:ilvl w:val="0"/>
          <w:numId w:val="1"/>
        </w:numPr>
        <w:jc w:val="both"/>
      </w:pPr>
      <w:r w:rsidRPr="009B5211">
        <w:t>A vámkezelésre bejelentett áruk nem tartoznak a Washingtoni Egyezmény (CITES) hatálya alá (Y900)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5"/>
        <w:gridCol w:w="81"/>
      </w:tblGrid>
      <w:tr w:rsidR="009B5211" w:rsidRPr="009B5211" w14:paraId="37E4222D" w14:textId="77777777" w:rsidTr="00164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4222B" w14:textId="6742F6F2" w:rsidR="00164994" w:rsidRPr="009B5211" w:rsidRDefault="00164994" w:rsidP="00A459C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A fluortartalmú üvegházhatású gázok behozatali tilalma által nem érintett áruk</w:t>
            </w:r>
            <w:r w:rsidR="000A0410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="00DA614E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517/2014/EK módosítva a </w:t>
            </w:r>
            <w:r w:rsidR="000A0410"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842/2006/EK</w:t>
            </w:r>
            <w:r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(Y926)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222C" w14:textId="77777777" w:rsidR="00164994" w:rsidRPr="009B5211" w:rsidRDefault="00164994" w:rsidP="00A459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37E4222E" w14:textId="77777777" w:rsidR="00164994" w:rsidRPr="009B5211" w:rsidRDefault="00164994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A fluortartalmú üvegházhatású gázokkal összefüggésben a 842/2006/EK rendelet 7. cikkének (2) bekezdésében meghatározott címkézési követelmények hatálya alá nem tart</w:t>
      </w:r>
      <w:r w:rsidR="00367F3B"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o</w:t>
      </w: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zó áruk (Y053)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6"/>
        <w:gridCol w:w="131"/>
      </w:tblGrid>
      <w:tr w:rsidR="009B5211" w:rsidRPr="009B5211" w14:paraId="37E42231" w14:textId="77777777" w:rsidTr="00A164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4222F" w14:textId="77777777" w:rsidR="00A1641D" w:rsidRPr="009B5211" w:rsidRDefault="00A1641D" w:rsidP="00A459C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Az intézkedéshez kapcsolódó OZ lábjegyzetekben ismertetett áruktól eltérő áruk (Y902)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2230" w14:textId="77777777" w:rsidR="00A1641D" w:rsidRPr="009B5211" w:rsidRDefault="00A1641D" w:rsidP="00A459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9B5211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37E42232" w14:textId="77777777" w:rsidR="00A1641D" w:rsidRPr="009B5211" w:rsidRDefault="00A1641D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vámeljárásra bejelentett áruk nem tartoznak az </w:t>
      </w:r>
      <w:r w:rsidRPr="009B5211">
        <w:rPr>
          <w:rFonts w:ascii="Arial" w:hAnsi="Arial" w:cs="Arial"/>
          <w:bCs/>
          <w:sz w:val="20"/>
          <w:szCs w:val="20"/>
        </w:rPr>
        <w:t>52/2012. (III. 28.) Korm. rendelet hatálya alá (0635)</w:t>
      </w:r>
    </w:p>
    <w:p w14:paraId="37E42233" w14:textId="77777777" w:rsidR="00A1641D" w:rsidRPr="009B5211" w:rsidRDefault="00A1641D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vámeljárásra bejelentett áruk nem tartoznak az </w:t>
      </w:r>
      <w:r w:rsidRPr="009B5211">
        <w:rPr>
          <w:rFonts w:ascii="Arial" w:hAnsi="Arial" w:cs="Arial"/>
          <w:bCs/>
          <w:sz w:val="20"/>
          <w:szCs w:val="20"/>
        </w:rPr>
        <w:t xml:space="preserve">53/2004. (VI.2.) </w:t>
      </w:r>
      <w:proofErr w:type="spellStart"/>
      <w:r w:rsidRPr="009B5211">
        <w:rPr>
          <w:rFonts w:ascii="Arial" w:hAnsi="Arial" w:cs="Arial"/>
          <w:bCs/>
          <w:sz w:val="20"/>
          <w:szCs w:val="20"/>
        </w:rPr>
        <w:t>ESzCsM</w:t>
      </w:r>
      <w:proofErr w:type="spellEnd"/>
      <w:r w:rsidRPr="009B5211">
        <w:rPr>
          <w:rFonts w:ascii="Arial" w:hAnsi="Arial" w:cs="Arial"/>
          <w:bCs/>
          <w:sz w:val="20"/>
          <w:szCs w:val="20"/>
        </w:rPr>
        <w:t>. rendelet hatálya alá (0564)</w:t>
      </w:r>
    </w:p>
    <w:p w14:paraId="37E42234" w14:textId="77777777" w:rsidR="00270E16" w:rsidRPr="009B5211" w:rsidRDefault="00270E16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Nem tartalmaz LPS/SPX vegyületeket (3201)</w:t>
      </w:r>
    </w:p>
    <w:p w14:paraId="37E42235" w14:textId="77777777" w:rsidR="00270E16" w:rsidRPr="009B5211" w:rsidRDefault="00270E16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Nem gyógyszerészeti anyag (2501)</w:t>
      </w:r>
    </w:p>
    <w:p w14:paraId="37E42236" w14:textId="77777777" w:rsidR="00270E16" w:rsidRPr="009B5211" w:rsidRDefault="00270E16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A Bizottság 322/2014/EU végrehajtási rendelet a bejelentett árukra nem vonatkozik (Y928)</w:t>
      </w:r>
    </w:p>
    <w:p w14:paraId="37E42237" w14:textId="77777777" w:rsidR="00270E16" w:rsidRPr="009B5211" w:rsidRDefault="00270E16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</w:t>
      </w:r>
      <w:proofErr w:type="spellStart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Jöt.hatály</w:t>
      </w:r>
      <w:proofErr w:type="spellEnd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alá nem tartozó termék (3208)</w:t>
      </w:r>
    </w:p>
    <w:p w14:paraId="37E42238" w14:textId="77777777" w:rsidR="00270E16" w:rsidRPr="009B5211" w:rsidRDefault="00270E16" w:rsidP="00A459C9">
      <w:pPr>
        <w:pStyle w:val="Listaszerbekezds"/>
        <w:numPr>
          <w:ilvl w:val="0"/>
          <w:numId w:val="1"/>
        </w:numPr>
        <w:jc w:val="both"/>
      </w:pPr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</w:t>
      </w:r>
      <w:proofErr w:type="spellStart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Jöt</w:t>
      </w:r>
      <w:proofErr w:type="spellEnd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.-ben említett vámtarifaszám alá tartozó, de a </w:t>
      </w:r>
      <w:proofErr w:type="spellStart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Jöt</w:t>
      </w:r>
      <w:proofErr w:type="spellEnd"/>
      <w:r w:rsidRPr="009B5211">
        <w:rPr>
          <w:rFonts w:ascii="Arial" w:eastAsia="Times New Roman" w:hAnsi="Arial" w:cs="Arial"/>
          <w:bCs/>
          <w:sz w:val="20"/>
          <w:szCs w:val="20"/>
          <w:lang w:eastAsia="hu-HU"/>
        </w:rPr>
        <w:t>. hatálya alá nem tartozó termék (06J7)</w:t>
      </w:r>
    </w:p>
    <w:p w14:paraId="37E42239" w14:textId="77777777" w:rsidR="00270E16" w:rsidRPr="009B5211" w:rsidRDefault="00BB4083" w:rsidP="00A459C9">
      <w:pPr>
        <w:pStyle w:val="Listaszerbekezds"/>
        <w:numPr>
          <w:ilvl w:val="0"/>
          <w:numId w:val="1"/>
        </w:numPr>
        <w:jc w:val="both"/>
      </w:pPr>
      <w:r w:rsidRPr="009B5211">
        <w:t>A 1236/2005/EK rendelet TR lábjegyzetében ismertetektől eltérő áru (Y904)</w:t>
      </w:r>
    </w:p>
    <w:p w14:paraId="37E4223A" w14:textId="77777777" w:rsidR="00622675" w:rsidRPr="009B5211" w:rsidRDefault="00622675" w:rsidP="00A459C9">
      <w:pPr>
        <w:pStyle w:val="Listaszerbekezds"/>
        <w:numPr>
          <w:ilvl w:val="0"/>
          <w:numId w:val="1"/>
        </w:numPr>
        <w:jc w:val="both"/>
      </w:pPr>
      <w:r w:rsidRPr="009B5211">
        <w:t>Az (EU) 2016/682 tanácsi rendelet valamint a 329/2007/EK tanácsi rendelet értelmében nem Észak-Kore</w:t>
      </w:r>
      <w:r w:rsidR="00985ABC">
        <w:t>á</w:t>
      </w:r>
      <w:r w:rsidRPr="009B5211">
        <w:t>ból feladott áruk. (Y068)</w:t>
      </w:r>
    </w:p>
    <w:p w14:paraId="37E4223B" w14:textId="77777777" w:rsidR="00BB4083" w:rsidRPr="009B5211" w:rsidRDefault="00A459C9" w:rsidP="00A459C9">
      <w:pPr>
        <w:pStyle w:val="Listaszerbekezds"/>
        <w:numPr>
          <w:ilvl w:val="0"/>
          <w:numId w:val="1"/>
        </w:numPr>
        <w:jc w:val="both"/>
      </w:pPr>
      <w:r w:rsidRPr="009B5211">
        <w:t>A bejelentett áruk nem tartoznak a 2007/275/EK Bizottsági Határozat hatálya alá</w:t>
      </w:r>
      <w:r w:rsidR="002268D5">
        <w:t xml:space="preserve"> Állat-egészségügyi</w:t>
      </w:r>
      <w:r w:rsidR="00985ABC">
        <w:t xml:space="preserve"> ellenő</w:t>
      </w:r>
      <w:r w:rsidR="002268D5">
        <w:t>rzés</w:t>
      </w:r>
      <w:r w:rsidRPr="009B5211">
        <w:t xml:space="preserve"> (Y930)</w:t>
      </w:r>
    </w:p>
    <w:p w14:paraId="37E4223C" w14:textId="77777777" w:rsidR="00A459C9" w:rsidRPr="009B5211" w:rsidRDefault="00A459C9" w:rsidP="00A459C9">
      <w:pPr>
        <w:pStyle w:val="Listaszerbekezds"/>
        <w:numPr>
          <w:ilvl w:val="0"/>
          <w:numId w:val="1"/>
        </w:numPr>
        <w:jc w:val="both"/>
      </w:pPr>
      <w:r w:rsidRPr="009B5211">
        <w:t>Az 1013/2006/EK rendelet (HL L 190.)</w:t>
      </w:r>
      <w:r w:rsidR="00302358">
        <w:t>a hulladékszállítmányokról</w:t>
      </w:r>
      <w:r w:rsidRPr="009B5211">
        <w:t xml:space="preserve"> rendelkezéseinek hatálya alá nem tartozó termék. </w:t>
      </w:r>
      <w:r w:rsidRPr="00985ABC">
        <w:t>(Y923)</w:t>
      </w:r>
    </w:p>
    <w:p w14:paraId="37E4223D" w14:textId="77777777" w:rsidR="00A459C9" w:rsidRPr="009B5211" w:rsidRDefault="00A459C9" w:rsidP="00A459C9">
      <w:pPr>
        <w:pStyle w:val="Listaszerbekezds"/>
        <w:numPr>
          <w:ilvl w:val="0"/>
          <w:numId w:val="1"/>
        </w:numPr>
        <w:jc w:val="both"/>
      </w:pPr>
      <w:r w:rsidRPr="009B5211">
        <w:t>A berendezés nincsen fluorozott szénhidrogénekkel előtöltve, vagy a 14.1. cikk nem alkalmazandó</w:t>
      </w:r>
      <w:r w:rsidR="00285FCA">
        <w:t xml:space="preserve">   517/2014/EU végrehajtásáról 2016/879 EU Rendelet</w:t>
      </w:r>
      <w:r w:rsidRPr="009B5211">
        <w:t xml:space="preserve"> (Y950)</w:t>
      </w:r>
    </w:p>
    <w:p w14:paraId="37E4223E" w14:textId="77777777" w:rsidR="00E518F3" w:rsidRPr="009B5211" w:rsidRDefault="00E518F3" w:rsidP="00E518F3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r w:rsidRPr="009B5211">
        <w:t>Nem tartozik a Líbiai helyzetre tekintettel korlátozó intézkedések meghozataláról szóló 2016/44/EU rendelet hatálya alá.(Y953)</w:t>
      </w:r>
    </w:p>
    <w:p w14:paraId="37E4223F" w14:textId="77777777" w:rsidR="00E518F3" w:rsidRPr="009B5211" w:rsidRDefault="00E518F3" w:rsidP="00E518F3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  <w:rPr>
          <w:rStyle w:val="st"/>
        </w:rPr>
      </w:pPr>
      <w:r w:rsidRPr="009B5211">
        <w:rPr>
          <w:rStyle w:val="st"/>
        </w:rPr>
        <w:t xml:space="preserve">Nem tartozik a </w:t>
      </w:r>
      <w:r w:rsidRPr="009B5211">
        <w:rPr>
          <w:rStyle w:val="Kiemels"/>
        </w:rPr>
        <w:t>267/2012</w:t>
      </w:r>
      <w:r w:rsidRPr="009B5211">
        <w:rPr>
          <w:rStyle w:val="st"/>
        </w:rPr>
        <w:t>/</w:t>
      </w:r>
      <w:r w:rsidRPr="009B5211">
        <w:rPr>
          <w:rStyle w:val="Kiemels"/>
        </w:rPr>
        <w:t>EU</w:t>
      </w:r>
      <w:r w:rsidRPr="009B5211">
        <w:rPr>
          <w:rStyle w:val="st"/>
        </w:rPr>
        <w:t xml:space="preserve"> rendelete az Iránnal szembeni korlátozó intézkedésekről hatálya alá.(Y949)</w:t>
      </w:r>
    </w:p>
    <w:p w14:paraId="37E42240" w14:textId="77777777" w:rsidR="00323837" w:rsidRPr="009B5211" w:rsidRDefault="00323837" w:rsidP="00E518F3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r w:rsidRPr="009B5211">
        <w:t xml:space="preserve">Nem tartozik a </w:t>
      </w:r>
      <w:proofErr w:type="spellStart"/>
      <w:r w:rsidRPr="009B5211">
        <w:t>biocid</w:t>
      </w:r>
      <w:proofErr w:type="spellEnd"/>
      <w:r w:rsidRPr="009B5211">
        <w:t xml:space="preserve"> termékek forgalmazásáról és felhasználásáról szóló 88/2014/EU határozat hatálya alá.(Y936)</w:t>
      </w:r>
    </w:p>
    <w:p w14:paraId="37E42241" w14:textId="77777777" w:rsidR="00323837" w:rsidRPr="009B5211" w:rsidRDefault="00323837" w:rsidP="00323837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r w:rsidRPr="009B5211">
        <w:t>Nem tartozik a veszélyes vegyi anyagok kiviteléről és behozataláról szóló 649/2012/EU rendelet és a 123/2009 (VI.12.) Korm. rendelet hatálya alá.</w:t>
      </w:r>
      <w:r w:rsidR="00B828CB" w:rsidRPr="009B5211">
        <w:t xml:space="preserve">(Y916) </w:t>
      </w:r>
    </w:p>
    <w:p w14:paraId="37E42242" w14:textId="77777777" w:rsidR="0065541A" w:rsidRPr="009B5211" w:rsidRDefault="0065541A" w:rsidP="0065541A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r w:rsidRPr="009B5211">
        <w:t>Nem tartozik a Szíriai helyzetre tekintettel korlátozó intézkedések meghozataláról szóló 1332/2013/EU rendelet hatálya alá. (Y935)</w:t>
      </w:r>
    </w:p>
    <w:p w14:paraId="37E42243" w14:textId="77777777" w:rsidR="00B828CB" w:rsidRDefault="00B828CB" w:rsidP="00B828CB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proofErr w:type="spellStart"/>
      <w:r w:rsidRPr="009B5211">
        <w:t>Aceszulfám</w:t>
      </w:r>
      <w:proofErr w:type="spellEnd"/>
      <w:r w:rsidRPr="009B5211">
        <w:t>-káliumot (a 6-metil-1,2,3-oxatiazin-4(3H)-on-2,2dioxid káliumsója; CAS-nyilvántartási szám: 55589-62-3) nem tartalmaznak.(Y059)</w:t>
      </w:r>
    </w:p>
    <w:p w14:paraId="37E42245" w14:textId="405BBD0B" w:rsidR="00A1641D" w:rsidRPr="009B5211" w:rsidRDefault="00285FCA" w:rsidP="005502C4">
      <w:pPr>
        <w:pStyle w:val="Listaszerbekezds"/>
        <w:numPr>
          <w:ilvl w:val="0"/>
          <w:numId w:val="1"/>
        </w:numPr>
        <w:tabs>
          <w:tab w:val="left" w:leader="underscore" w:pos="3119"/>
        </w:tabs>
        <w:jc w:val="both"/>
      </w:pPr>
      <w:r w:rsidRPr="00285FCA">
        <w:t>Nem Iránban feladott áruk</w:t>
      </w:r>
      <w:r>
        <w:t xml:space="preserve"> 267/2012/ EU rendelet (Y069)</w:t>
      </w:r>
    </w:p>
    <w:p w14:paraId="37E42246" w14:textId="77777777" w:rsidR="00A1641D" w:rsidRPr="009B5211" w:rsidRDefault="00A1641D" w:rsidP="00A1641D">
      <w:r w:rsidRPr="009B5211">
        <w:t>……………………………………….</w:t>
      </w:r>
    </w:p>
    <w:p w14:paraId="37E42247" w14:textId="77777777" w:rsidR="00A1641D" w:rsidRPr="009B5211" w:rsidRDefault="00A1641D" w:rsidP="00A1641D">
      <w:r w:rsidRPr="009B5211">
        <w:t>Aláírás;bélyegző;dátum</w:t>
      </w:r>
    </w:p>
    <w:sectPr w:rsidR="00A1641D" w:rsidRPr="009B5211" w:rsidSect="00A45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FD1"/>
    <w:multiLevelType w:val="hybridMultilevel"/>
    <w:tmpl w:val="7376D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566"/>
    <w:multiLevelType w:val="hybridMultilevel"/>
    <w:tmpl w:val="C694B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1"/>
    <w:rsid w:val="000A0410"/>
    <w:rsid w:val="00164994"/>
    <w:rsid w:val="001C5F54"/>
    <w:rsid w:val="002268D5"/>
    <w:rsid w:val="00270E16"/>
    <w:rsid w:val="00285FCA"/>
    <w:rsid w:val="002D2D1E"/>
    <w:rsid w:val="00302358"/>
    <w:rsid w:val="00323837"/>
    <w:rsid w:val="00367F3B"/>
    <w:rsid w:val="003B40DA"/>
    <w:rsid w:val="00622675"/>
    <w:rsid w:val="00627D17"/>
    <w:rsid w:val="0065541A"/>
    <w:rsid w:val="00671B25"/>
    <w:rsid w:val="00732258"/>
    <w:rsid w:val="00915391"/>
    <w:rsid w:val="00985ABC"/>
    <w:rsid w:val="009B5211"/>
    <w:rsid w:val="00A1641D"/>
    <w:rsid w:val="00A459C9"/>
    <w:rsid w:val="00A6668A"/>
    <w:rsid w:val="00AA4BBE"/>
    <w:rsid w:val="00B828CB"/>
    <w:rsid w:val="00BA7148"/>
    <w:rsid w:val="00BB4083"/>
    <w:rsid w:val="00C72B46"/>
    <w:rsid w:val="00DA614E"/>
    <w:rsid w:val="00E518F3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2222"/>
  <w15:docId w15:val="{7DC8BDE8-77AF-4F3A-9DF2-A426972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391"/>
    <w:pPr>
      <w:ind w:left="720"/>
      <w:contextualSpacing/>
    </w:pPr>
  </w:style>
  <w:style w:type="character" w:customStyle="1" w:styleId="st">
    <w:name w:val="st"/>
    <w:basedOn w:val="Bekezdsalapbettpusa"/>
    <w:rsid w:val="00E518F3"/>
  </w:style>
  <w:style w:type="character" w:styleId="Kiemels">
    <w:name w:val="Emphasis"/>
    <w:basedOn w:val="Bekezdsalapbettpusa"/>
    <w:uiPriority w:val="20"/>
    <w:qFormat/>
    <w:rsid w:val="00E5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Kovacs</dc:creator>
  <cp:lastModifiedBy>Zoll Faktor Kft.</cp:lastModifiedBy>
  <cp:revision>2</cp:revision>
  <dcterms:created xsi:type="dcterms:W3CDTF">2019-10-04T20:04:00Z</dcterms:created>
  <dcterms:modified xsi:type="dcterms:W3CDTF">2019-10-04T20:04:00Z</dcterms:modified>
</cp:coreProperties>
</file>